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4D" w:rsidRDefault="00E442C0" w:rsidP="00E442C0">
      <w:pPr>
        <w:shd w:val="clear" w:color="auto" w:fill="FFFFFF"/>
        <w:spacing w:before="100" w:beforeAutospacing="1" w:after="27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E442C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Giovedì 6 Febbraio 2020</w:t>
      </w:r>
    </w:p>
    <w:p w:rsidR="00E442C0" w:rsidRPr="00E442C0" w:rsidRDefault="00E442C0" w:rsidP="00E442C0">
      <w:pPr>
        <w:shd w:val="clear" w:color="auto" w:fill="FFFFFF"/>
        <w:spacing w:before="100" w:beforeAutospacing="1" w:after="27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E442C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br/>
        <w:t> Sentiero Verde Azzurro (</w:t>
      </w:r>
      <w:proofErr w:type="spellStart"/>
      <w:r w:rsidRPr="00E442C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It</w:t>
      </w:r>
      <w:proofErr w:type="spellEnd"/>
      <w:r w:rsidRPr="00E442C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. 8) Rapallo-Zoagli-Chiavari</w:t>
      </w:r>
    </w:p>
    <w:p w:rsidR="009B504D" w:rsidRDefault="00E442C0" w:rsidP="00E442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it-IT"/>
        </w:rPr>
      </w:pPr>
      <w:r w:rsidRPr="00B95A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Appuntamento</w:t>
      </w:r>
      <w:r w:rsidRPr="00E442C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:</w:t>
      </w:r>
      <w:r w:rsidRPr="00E442C0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ore 8.00 atrio Stazione </w:t>
      </w:r>
      <w:proofErr w:type="spellStart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Brignole</w:t>
      </w:r>
      <w:proofErr w:type="spellEnd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prendere il treno Regionale N° 11233 delle 8,25 con arrivo a Rapallo alle  9,02 (possibile salita a Nervi, Bogliasco, Recco, Camogli, Santa Margherita)</w:t>
      </w:r>
    </w:p>
    <w:p w:rsidR="00E442C0" w:rsidRPr="009B504D" w:rsidRDefault="00E442C0" w:rsidP="00E442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it-IT"/>
        </w:rPr>
      </w:pPr>
      <w:r w:rsidRPr="00E44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Sviluppo</w:t>
      </w:r>
      <w:r w:rsidRPr="00E442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 Rapallo – S. Ambrogio – S. Pantaleo - Zoagli – Rovereto – Madonna delle Grazie - Chiavari</w:t>
      </w:r>
    </w:p>
    <w:p w:rsidR="00E442C0" w:rsidRPr="00E442C0" w:rsidRDefault="00E442C0" w:rsidP="00E44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</w:pPr>
      <w:r w:rsidRPr="00E442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Difficoltà:</w:t>
      </w:r>
      <w:r w:rsidRPr="00E442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T/E   </w:t>
      </w:r>
      <w:r w:rsidRPr="00B95A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Dislivello in salita e discesa</w:t>
      </w:r>
      <w:r w:rsidRPr="00E442C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:</w:t>
      </w:r>
      <w:r w:rsidRPr="00E442C0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mt. 410 circa</w:t>
      </w:r>
      <w:r w:rsidRPr="00E442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 </w:t>
      </w:r>
      <w:r w:rsidRPr="00E442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Altezza massima:</w:t>
      </w:r>
      <w:r w:rsidRPr="00E442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mt. 205</w:t>
      </w:r>
    </w:p>
    <w:p w:rsidR="00E442C0" w:rsidRPr="009B504D" w:rsidRDefault="00E442C0" w:rsidP="009B5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  <w:lang w:eastAsia="it-IT"/>
        </w:rPr>
      </w:pPr>
      <w:r w:rsidRPr="00E442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Lunghezza del percorso : </w:t>
      </w:r>
      <w:r w:rsidRPr="00E442C0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Km. 11,5 circa   </w:t>
      </w:r>
      <w:r w:rsidRPr="00E442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Tempo totale:</w:t>
      </w:r>
      <w:r w:rsidR="009B504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 5 ore circa</w:t>
      </w:r>
      <w:r w:rsidR="009B504D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br/>
      </w:r>
      <w:r w:rsidRPr="00B95A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Colazione</w:t>
      </w:r>
      <w:r w:rsidRPr="00E442C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:</w:t>
      </w:r>
      <w:r w:rsidRPr="00E442C0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sacco c/o il Santuario delle Grazie</w:t>
      </w:r>
    </w:p>
    <w:p w:rsidR="00E442C0" w:rsidRPr="00B95AD7" w:rsidRDefault="00E442C0" w:rsidP="00E44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Rientro</w:t>
      </w:r>
      <w:r w:rsidRPr="00E442C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:</w:t>
      </w:r>
      <w:r w:rsidRPr="00E442C0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 Chiavari con treni regionali dalle 15,00  (per chi volesse evitare la discesa sino a Chiavari è possibile dalle Grazie andare alla stazione di Zoagli)</w:t>
      </w:r>
    </w:p>
    <w:p w:rsidR="009B504D" w:rsidRDefault="00E442C0" w:rsidP="00E442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Escursione a piedi</w:t>
      </w:r>
      <w:r w:rsidRPr="00E442C0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it-IT"/>
        </w:rPr>
        <w:t>:</w:t>
      </w:r>
      <w:r w:rsidRPr="00E442C0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 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Dalla Stazione di Rapallo si procede verso la passeggiata a mare sino ad arrivare al castello cinquecentesco.</w:t>
      </w:r>
      <w:r w:rsidR="009B504D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 xml:space="preserve">  </w:t>
      </w:r>
    </w:p>
    <w:p w:rsidR="009B504D" w:rsidRDefault="00E442C0" w:rsidP="00E442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Proseguiamo ad est, lungo un tratto di passeggiata meno ampio, nascosto da alcune case, che ritorna sulla</w:t>
      </w:r>
      <w:r w:rsid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9B50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Aurelia. </w:t>
      </w:r>
      <w:bookmarkStart w:id="0" w:name="_GoBack"/>
      <w:bookmarkEnd w:id="0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Prendiamo a destra Via </w:t>
      </w:r>
      <w:proofErr w:type="spellStart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Avenaggi</w:t>
      </w:r>
      <w:proofErr w:type="spellEnd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e lasciamo a sinistra l’ingresso pubblico al Parco Casale.</w:t>
      </w:r>
    </w:p>
    <w:p w:rsidR="00B95AD7" w:rsidRPr="009B504D" w:rsidRDefault="00E442C0" w:rsidP="00E442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Evitando l’ingresso alla villa, valichiamo la ferrovia e raggiungiamo la strada d’accesso al minigolf.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Usciti da un portale sempre aperto si finisce sulla strada Aurelia.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Attraversiamo le strisce pedonali e percorriamo un tratto di Via Pietrafraccia, che affianca il Torrente </w:t>
      </w:r>
      <w:proofErr w:type="spellStart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Carcara</w:t>
      </w:r>
      <w:proofErr w:type="spellEnd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Da lì troviamo l’indicazione per </w:t>
      </w:r>
      <w:proofErr w:type="spellStart"/>
      <w:r w:rsidRPr="00B95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S.Ambrogio</w:t>
      </w:r>
      <w:proofErr w:type="spellEnd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dove si giunge (195 m.) Proseguiamo a destra della facciata, lungo una scalinata in discesa, che</w:t>
      </w:r>
      <w:r w:rsidR="009B50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porta ad una terrazza panoramica verso mare, e scendiamo ad un incrocio tra due strade asfaltate, dove</w:t>
      </w:r>
      <w:r w:rsid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prendiamo quella a sinistra (Via Ezra </w:t>
      </w:r>
      <w:proofErr w:type="spellStart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Pound</w:t>
      </w:r>
      <w:proofErr w:type="spellEnd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Procediamo ora in piano tra le ville, per risalire successivamente lungo un lastricato in pietra che porta ad un'altra strada asfaltata.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 xml:space="preserve">La seguiamo a destra per 600 metri circa, passando a fianco della casa dove dimorò il poeta e critico statunitense Ezra </w:t>
      </w:r>
      <w:proofErr w:type="spellStart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Pound</w:t>
      </w:r>
      <w:proofErr w:type="spellEnd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(1885 – 1972).</w:t>
      </w:r>
    </w:p>
    <w:p w:rsidR="00E442C0" w:rsidRPr="00B95AD7" w:rsidRDefault="00E442C0" w:rsidP="00E44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</w:t>
      </w:r>
      <w:r w:rsid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prosegue per </w:t>
      </w:r>
      <w:proofErr w:type="spellStart"/>
      <w:r w:rsidRPr="00B95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S.Pantaleo</w:t>
      </w:r>
      <w:proofErr w:type="spellEnd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e a sinistra della chiesa prendiamo una cementata segnalata come discesa per</w:t>
      </w:r>
      <w:r w:rsid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95AD7" w:rsidRPr="00B95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Zoagli</w:t>
      </w:r>
      <w:r w:rsid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dove possiamo decidere se proseguire verso il piazzale a mare, oppure prendere la deviazione che passa sopra la ferrovia e prosegue verso la stazione ferroviaria</w:t>
      </w:r>
      <w:r w:rsidRPr="00E44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E442C0" w:rsidRPr="00B95AD7" w:rsidRDefault="00E442C0" w:rsidP="00E44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paese merita una visita, con diversi vicoli che dal mare si staccano verso i due lati della stretta vallata.</w:t>
      </w:r>
    </w:p>
    <w:p w:rsidR="00E442C0" w:rsidRPr="00B95AD7" w:rsidRDefault="00E442C0" w:rsidP="00E44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proseguire verso Chiavari occorre prendere</w:t>
      </w:r>
      <w:r w:rsid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 Garibaldi, che inizia come scalinata e continua come via pedonale che passa sotto il viadotto ferroviario</w:t>
      </w:r>
      <w:r w:rsidRPr="00E442C0">
        <w:rPr>
          <w:rFonts w:ascii="Helvetica" w:eastAsia="Times New Roman" w:hAnsi="Helvetica" w:cs="Helvetica"/>
          <w:color w:val="222222"/>
          <w:sz w:val="24"/>
          <w:szCs w:val="24"/>
          <w:lang w:eastAsia="it-IT"/>
        </w:rPr>
        <w:t>.</w:t>
      </w:r>
    </w:p>
    <w:p w:rsidR="00E442C0" w:rsidRPr="00B95AD7" w:rsidRDefault="00E442C0" w:rsidP="00E44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Proseguiamo poi per la chiesa di </w:t>
      </w:r>
      <w:r w:rsidRPr="00B95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San Pietro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e quindi per </w:t>
      </w:r>
      <w:r w:rsidRPr="00B95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Rovereto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(mt. 205) dove vi è la chiesa di </w:t>
      </w:r>
      <w:r w:rsidRPr="00B95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S. Andrea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Il tratto successivo sfrutta la statale dell’Aurelia per qualche centinaio di metri.  Si arriva così all’ingresso occidentale del non sempre aperto </w:t>
      </w:r>
      <w:r w:rsidRPr="00B95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Santuario delle Grazie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 (affreschi di Teramo Piaggio e Luca </w:t>
      </w:r>
      <w:proofErr w:type="spellStart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Cambiaso</w:t>
      </w:r>
      <w:proofErr w:type="spellEnd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). In tale località sarà effettuata la pausa pranzo.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Dai 180 metri di altitudine del Santuario si riparte e, percorsa la scalinata in discesa verso Chiavari,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evitiamo l’Aurelia e prendiamo subito a destra un sentiero segnato con due bolli rosso – bianchi.</w:t>
      </w:r>
    </w:p>
    <w:p w:rsidR="00E442C0" w:rsidRPr="00B95AD7" w:rsidRDefault="00E442C0" w:rsidP="00E44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Dopo un tratto in falsopiano arriviamo alla discesa finale, con una scalinata zigzagante tra gli alberi che termina</w:t>
      </w:r>
      <w:r w:rsid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nei pressi di un tornante. Siamo giunti nell’estr</w:t>
      </w:r>
      <w:r w:rsid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 periferia ovest di Chiavari.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Utilizzando Corso </w:t>
      </w:r>
      <w:proofErr w:type="spellStart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Valparaiso</w:t>
      </w:r>
      <w:proofErr w:type="spellEnd"/>
      <w:r w:rsid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giungiamo alla stazione ferroviaria.</w:t>
      </w: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  <w:t> </w:t>
      </w:r>
    </w:p>
    <w:p w:rsidR="00E442C0" w:rsidRPr="00B95AD7" w:rsidRDefault="00E442C0" w:rsidP="00E44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Coordinatori Logistici : 1mo Mario Andreani (349 6372887);  2ndo Mario </w:t>
      </w:r>
      <w:proofErr w:type="spellStart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Tincani</w:t>
      </w:r>
      <w:proofErr w:type="spellEnd"/>
      <w:r w:rsidRPr="00B95A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 (328 2170506)</w:t>
      </w:r>
    </w:p>
    <w:p w:rsidR="00E442C0" w:rsidRPr="00E442C0" w:rsidRDefault="00E442C0" w:rsidP="00E442C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442C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 </w:t>
      </w:r>
    </w:p>
    <w:p w:rsidR="00E442C0" w:rsidRPr="00E442C0" w:rsidRDefault="00E442C0" w:rsidP="00E442C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E442C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La riunione </w:t>
      </w:r>
      <w:proofErr w:type="spellStart"/>
      <w:r w:rsidRPr="00E442C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pre</w:t>
      </w:r>
      <w:proofErr w:type="spellEnd"/>
      <w:r w:rsidRPr="00E442C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gita si terrà in sede martedì 4 febbraio dalle ore 17:30 alle 18. </w:t>
      </w:r>
      <w:r w:rsidRPr="00E442C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br/>
        <w:t>La presenza in sede può essere sostituita da una telefonata alla stessa ora oppure da una mail inviata a “Seniores” entro le 14 di martedì.</w:t>
      </w:r>
      <w:r w:rsidRPr="00E442C0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 </w:t>
      </w:r>
    </w:p>
    <w:p w:rsidR="00E442C0" w:rsidRPr="00E442C0" w:rsidRDefault="00E442C0" w:rsidP="00E442C0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2264A" w:rsidRDefault="00E2264A"/>
    <w:sectPr w:rsidR="00E226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C0"/>
    <w:rsid w:val="009B504D"/>
    <w:rsid w:val="00B95AD7"/>
    <w:rsid w:val="00E2264A"/>
    <w:rsid w:val="00E4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2020-02-01T16:54:00Z</dcterms:created>
  <dcterms:modified xsi:type="dcterms:W3CDTF">2020-02-01T18:10:00Z</dcterms:modified>
</cp:coreProperties>
</file>